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4304F7">
              <w:rPr>
                <w:lang w:val="en-GB"/>
              </w:rPr>
              <w:t xml:space="preserve"> 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C016A0" w:rsidP="00C016A0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Febr</w:t>
            </w:r>
            <w:r w:rsidR="001642D5">
              <w:rPr>
                <w:lang w:val="en-GB"/>
              </w:rPr>
              <w:t>uary</w:t>
            </w:r>
            <w:r w:rsidR="00550785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BA484D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1642D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</w:t>
            </w:r>
            <w:r w:rsidR="001642D5">
              <w:rPr>
                <w:lang w:val="en-GB"/>
              </w:rPr>
              <w:t>Giuseppe Scarpelli (GS</w:t>
            </w:r>
            <w:r w:rsidR="001642D5" w:rsidRPr="00A90DA2">
              <w:rPr>
                <w:lang w:val="en-GB"/>
              </w:rPr>
              <w:t>),</w:t>
            </w:r>
            <w:r w:rsidR="00C016A0">
              <w:rPr>
                <w:lang w:val="en-GB"/>
              </w:rPr>
              <w:t xml:space="preserve"> Leendert Buth (LB)</w:t>
            </w:r>
            <w:r w:rsidR="00702B08">
              <w:rPr>
                <w:lang w:val="en-GB"/>
              </w:rPr>
              <w:t>,</w:t>
            </w:r>
            <w:r w:rsidR="00702B08">
              <w:t xml:space="preserve"> Mark </w:t>
            </w:r>
            <w:proofErr w:type="spellStart"/>
            <w:r w:rsidR="00702B08">
              <w:t>Lurvink</w:t>
            </w:r>
            <w:proofErr w:type="spellEnd"/>
            <w:r w:rsidR="00702B08">
              <w:t xml:space="preserve"> (ML)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13027D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750692" w:rsidRDefault="00FB039F" w:rsidP="00C016A0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C016A0">
              <w:rPr>
                <w:lang w:val="en-GB"/>
              </w:rPr>
              <w:t>2012</w:t>
            </w:r>
            <w:r w:rsidR="00550785">
              <w:rPr>
                <w:lang w:val="en-GB"/>
              </w:rPr>
              <w:t>-</w:t>
            </w:r>
            <w:r w:rsidR="00C016A0">
              <w:rPr>
                <w:lang w:val="en-GB"/>
              </w:rPr>
              <w:t>0</w:t>
            </w:r>
            <w:r w:rsidR="00200CA4">
              <w:rPr>
                <w:lang w:val="en-GB"/>
              </w:rPr>
              <w:t>1</w:t>
            </w:r>
            <w:r w:rsidR="00550785">
              <w:rPr>
                <w:lang w:val="en-GB"/>
              </w:rPr>
              <w:t>-</w:t>
            </w:r>
            <w:r w:rsidR="001642D5">
              <w:rPr>
                <w:lang w:val="en-GB"/>
              </w:rPr>
              <w:t>1</w:t>
            </w:r>
            <w:r w:rsidR="00C016A0">
              <w:rPr>
                <w:lang w:val="en-GB"/>
              </w:rPr>
              <w:t>6</w:t>
            </w:r>
            <w:r>
              <w:rPr>
                <w:lang w:val="en-GB"/>
              </w:rPr>
              <w:t>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C016A0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C016A0">
              <w:rPr>
                <w:lang w:val="en-GB"/>
              </w:rPr>
              <w:t>16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C016A0">
              <w:rPr>
                <w:lang w:val="en-GB"/>
              </w:rPr>
              <w:t>January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016A0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Pr="00501F7A" w:rsidRDefault="00C016A0" w:rsidP="00A01063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 w:rsidRPr="00501F7A">
              <w:rPr>
                <w:lang w:val="en-GB"/>
              </w:rPr>
              <w:t>Future meeting: next SC7 meeting The Hague 22-23</w:t>
            </w:r>
            <w:r w:rsidRPr="00501F7A">
              <w:rPr>
                <w:vertAlign w:val="superscript"/>
                <w:lang w:val="en-GB"/>
              </w:rPr>
              <w:t>rd</w:t>
            </w:r>
            <w:r w:rsidRPr="00501F7A">
              <w:rPr>
                <w:lang w:val="en-GB"/>
              </w:rPr>
              <w:t xml:space="preserve"> March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C016A0" w:rsidP="001642D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C016A0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C016A0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16A0" w:rsidRPr="00501F7A" w:rsidRDefault="00C016A0" w:rsidP="00C016A0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Progress reports from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C016A0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C016A0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A2540B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540B" w:rsidRDefault="00A2540B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New foreword to EN 1990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0B" w:rsidRDefault="00A2540B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0B" w:rsidRDefault="00A2540B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A2540B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540B" w:rsidRDefault="00A2540B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Execution classes/proposal from LUX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0B" w:rsidRDefault="00A2540B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0B" w:rsidRDefault="00A2540B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A01063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Conduct/Membership/</w:t>
            </w:r>
            <w:proofErr w:type="spellStart"/>
            <w:r>
              <w:rPr>
                <w:lang w:val="en-GB"/>
              </w:rPr>
              <w:t>Convenorship</w:t>
            </w:r>
            <w:proofErr w:type="spellEnd"/>
            <w:r>
              <w:rPr>
                <w:lang w:val="en-GB"/>
              </w:rPr>
              <w:t xml:space="preserve"> of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A0106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A0106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EG1: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Pr="00501F7A" w:rsidRDefault="00E76D86" w:rsidP="00C016A0">
            <w:pPr>
              <w:pStyle w:val="ActionItems"/>
              <w:rPr>
                <w:lang w:val="en-GB"/>
              </w:rPr>
            </w:pPr>
            <w:bookmarkStart w:id="3" w:name="OLE_LINK1"/>
            <w:bookmarkStart w:id="4" w:name="OLE_LINK2"/>
            <w:r>
              <w:rPr>
                <w:lang w:val="en-GB"/>
              </w:rPr>
              <w:t>M</w:t>
            </w:r>
            <w:r w:rsidRPr="00501F7A">
              <w:rPr>
                <w:lang w:val="en-GB"/>
              </w:rPr>
              <w:t>eeting</w:t>
            </w:r>
            <w:r>
              <w:rPr>
                <w:lang w:val="en-GB"/>
              </w:rPr>
              <w:t xml:space="preserve"> report</w:t>
            </w:r>
            <w:r w:rsidRPr="00501F7A">
              <w:rPr>
                <w:lang w:val="en-GB"/>
              </w:rPr>
              <w:t xml:space="preserve">: TC250 Expert Group </w:t>
            </w:r>
            <w:bookmarkEnd w:id="3"/>
            <w:bookmarkEnd w:id="4"/>
            <w:r w:rsidRPr="00501F7A">
              <w:rPr>
                <w:lang w:val="en-GB"/>
              </w:rPr>
              <w:t>meeting Brussels 7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Feb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E76D86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76D86" w:rsidRDefault="00E76D86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  <w:tr w:rsidR="00E76D86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60"/>
        </w:trPr>
        <w:tc>
          <w:tcPr>
            <w:tcW w:w="630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Pr="00B41DEA" w:rsidRDefault="00E76D86" w:rsidP="00B41DEA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49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Pr="00B41DEA" w:rsidRDefault="00E76D86" w:rsidP="002D7B9A">
            <w:pPr>
              <w:pStyle w:val="FieldTe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21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Pr="00B41DEA" w:rsidRDefault="00E76D86" w:rsidP="002D7B9A">
            <w:pPr>
              <w:pStyle w:val="FieldText"/>
              <w:jc w:val="center"/>
              <w:rPr>
                <w:b/>
                <w:lang w:val="en-GB"/>
              </w:rPr>
            </w:pPr>
            <w:r w:rsidRPr="00B41DEA">
              <w:rPr>
                <w:b/>
                <w:lang w:val="en-GB"/>
              </w:rPr>
              <w:t>Due by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(Outstanding): AB to progress establishment of EG12 Tunnelling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BA484D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tba</w:t>
            </w:r>
            <w:proofErr w:type="spellEnd"/>
          </w:p>
        </w:tc>
      </w:tr>
      <w:tr w:rsidR="0013027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Welcome to ML who will be taking over as Secretary of SC7 from LB after The Hague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A484D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1. LB to chase national reports for The Hague meeting (none received)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Immediate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2. AB to prepare summary report on national implementation for The Hague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The Hague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3. AB to circulate Chairman’s Progress Report asking for confirmation of delegates to The Hague; updates to Who’s Who doc; and national reports to be submitted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 March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501F7A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4. At next CG meeting, AB to ask about timetable for introduction of EXC classes to EC3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8-9 March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C016A0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5. Proposal to be tabled at The Hague that all delegates on EGs are confirmed by their respective NSBs and given access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 xml:space="preserve">. Then all documents from EG website to be transferred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The Hague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6. Proposal for The Hague: all EGs to hold </w:t>
            </w:r>
            <w:proofErr w:type="spellStart"/>
            <w:r>
              <w:rPr>
                <w:lang w:val="en-GB"/>
              </w:rPr>
              <w:t>tele</w:t>
            </w:r>
            <w:proofErr w:type="spellEnd"/>
            <w:r>
              <w:rPr>
                <w:lang w:val="en-GB"/>
              </w:rPr>
              <w:t>-meeting no more than 2 months apart; may hold physical meetings if all members can attend (subject to funding from outside sources)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The Hague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4F1CAC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7. AB to discuss with FARRELL whether he is happy to continue as Convenor of EG1</w:t>
            </w:r>
            <w:r w:rsidR="0013027D">
              <w:rPr>
                <w:lang w:val="en-GB"/>
              </w:rPr>
              <w:t xml:space="preserve">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Immediate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8. EG1 to be asked to produce text of new Section 8 at earliest opportunity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Immediate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9. At least 10 minutes to be allocated to each EG Convenor for presentation at The Hague. Agenda to be reviewed to allow this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LB/AB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pre The Hague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lastRenderedPageBreak/>
              <w:t>10. Seek new Convenor for EG7 Pile design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ongoing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A01063" w:rsidP="00A01063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11. SIMPSON has agreed to</w:t>
            </w:r>
            <w:r w:rsidR="0013027D">
              <w:rPr>
                <w:lang w:val="en-GB"/>
              </w:rPr>
              <w:t xml:space="preserve"> take over </w:t>
            </w:r>
            <w:proofErr w:type="spellStart"/>
            <w:r w:rsidR="0013027D">
              <w:rPr>
                <w:lang w:val="en-GB"/>
              </w:rPr>
              <w:t>convenorship</w:t>
            </w:r>
            <w:proofErr w:type="spellEnd"/>
            <w:r w:rsidR="0013027D">
              <w:rPr>
                <w:lang w:val="en-GB"/>
              </w:rPr>
              <w:t xml:space="preserve"> of EG9 </w:t>
            </w:r>
            <w:r>
              <w:rPr>
                <w:lang w:val="en-GB"/>
              </w:rPr>
              <w:t>Water Pressures from VOGT at the Hague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3027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3027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The Hague</w:t>
            </w:r>
          </w:p>
        </w:tc>
      </w:tr>
      <w:tr w:rsidR="00E76D86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3027D" w:rsidP="0013027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12. AB to discuss with MORITZ whether she is happy to continue as Convenor of EG11 </w:t>
            </w:r>
            <w:proofErr w:type="spellStart"/>
            <w:r>
              <w:rPr>
                <w:lang w:val="en-GB"/>
              </w:rPr>
              <w:t>Charactrisation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3027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3027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The Hague</w:t>
            </w:r>
          </w:p>
        </w:tc>
      </w:tr>
      <w:tr w:rsidR="0013027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13027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13. AB reported on discussions of EQU at recent EN 1990 Expert Group. A small team (including AB) has been tasked to propose solution to problems of joint EQU/STR and EQU/GEO design situations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Ongoing</w:t>
            </w:r>
          </w:p>
        </w:tc>
      </w:tr>
      <w:tr w:rsidR="0013027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13027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14. Training course for Moscow State Univ. Postponed to May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41DEA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A484D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13027D" w:rsidTr="00B41D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57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13027D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15. Next meeting scheduled for Tues 10 April 9am GMT/10 am CET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41DE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27D" w:rsidRDefault="0013027D" w:rsidP="00BA484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 April</w:t>
            </w:r>
          </w:p>
        </w:tc>
      </w:tr>
    </w:tbl>
    <w:p w:rsidR="00B27652" w:rsidRDefault="00B27652">
      <w:pPr>
        <w:rPr>
          <w:lang w:val="en-GB"/>
        </w:rPr>
      </w:pPr>
      <w:bookmarkStart w:id="5" w:name="MinuteAdditional"/>
      <w:bookmarkEnd w:id="5"/>
      <w:bookmarkEnd w:id="2"/>
    </w:p>
    <w:sectPr w:rsidR="00B27652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6600F"/>
    <w:rsid w:val="000B038B"/>
    <w:rsid w:val="000C7F80"/>
    <w:rsid w:val="0013027D"/>
    <w:rsid w:val="001642D5"/>
    <w:rsid w:val="001979F0"/>
    <w:rsid w:val="001B7D86"/>
    <w:rsid w:val="001D3BCC"/>
    <w:rsid w:val="001F5CE5"/>
    <w:rsid w:val="00200CA4"/>
    <w:rsid w:val="00211623"/>
    <w:rsid w:val="002353C8"/>
    <w:rsid w:val="002C7B6D"/>
    <w:rsid w:val="002D7B9A"/>
    <w:rsid w:val="003D3581"/>
    <w:rsid w:val="004304F7"/>
    <w:rsid w:val="00436962"/>
    <w:rsid w:val="00466B5C"/>
    <w:rsid w:val="004E35AF"/>
    <w:rsid w:val="004F1CAC"/>
    <w:rsid w:val="00501F7A"/>
    <w:rsid w:val="005469B1"/>
    <w:rsid w:val="00550785"/>
    <w:rsid w:val="00625906"/>
    <w:rsid w:val="00667710"/>
    <w:rsid w:val="00702B08"/>
    <w:rsid w:val="007429B0"/>
    <w:rsid w:val="00750692"/>
    <w:rsid w:val="00776178"/>
    <w:rsid w:val="00790771"/>
    <w:rsid w:val="0080429C"/>
    <w:rsid w:val="00853056"/>
    <w:rsid w:val="0089271C"/>
    <w:rsid w:val="008A0F3C"/>
    <w:rsid w:val="008F3CB5"/>
    <w:rsid w:val="00900EB4"/>
    <w:rsid w:val="00940362"/>
    <w:rsid w:val="00955DE2"/>
    <w:rsid w:val="00971C3D"/>
    <w:rsid w:val="00982F6B"/>
    <w:rsid w:val="0099731D"/>
    <w:rsid w:val="009D107B"/>
    <w:rsid w:val="009E527D"/>
    <w:rsid w:val="00A01063"/>
    <w:rsid w:val="00A121B4"/>
    <w:rsid w:val="00A2540B"/>
    <w:rsid w:val="00A35F49"/>
    <w:rsid w:val="00A50246"/>
    <w:rsid w:val="00A63423"/>
    <w:rsid w:val="00A75BF7"/>
    <w:rsid w:val="00A90DA2"/>
    <w:rsid w:val="00B27652"/>
    <w:rsid w:val="00B413DB"/>
    <w:rsid w:val="00B41DEA"/>
    <w:rsid w:val="00BA484D"/>
    <w:rsid w:val="00C016A0"/>
    <w:rsid w:val="00C764BB"/>
    <w:rsid w:val="00CC0199"/>
    <w:rsid w:val="00CC25D2"/>
    <w:rsid w:val="00D017CF"/>
    <w:rsid w:val="00D30C9C"/>
    <w:rsid w:val="00D43E21"/>
    <w:rsid w:val="00D9202B"/>
    <w:rsid w:val="00E66BE2"/>
    <w:rsid w:val="00E746A5"/>
    <w:rsid w:val="00E76D86"/>
    <w:rsid w:val="00EF1DEC"/>
    <w:rsid w:val="00FB039F"/>
    <w:rsid w:val="00FB1334"/>
    <w:rsid w:val="00FB18F3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clear" w:pos="786"/>
        <w:tab w:val="num" w:pos="360"/>
        <w:tab w:val="left" w:pos="5040"/>
      </w:tabs>
      <w:spacing w:before="60" w:after="60"/>
      <w:ind w:left="3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463</TotalTime>
  <Pages>2</Pages>
  <Words>504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Andrew Bond</dc:creator>
  <cp:keywords/>
  <dc:description/>
  <cp:lastModifiedBy> Andrew Bond</cp:lastModifiedBy>
  <cp:revision>18</cp:revision>
  <cp:lastPrinted>2011-12-12T08:44:00Z</cp:lastPrinted>
  <dcterms:created xsi:type="dcterms:W3CDTF">2011-12-12T08:33:00Z</dcterms:created>
  <dcterms:modified xsi:type="dcterms:W3CDTF">2012-02-28T11:12:00Z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